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זירת המסכים: מה קורה בקבוצת ההודעות השכבתית?</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פסקה א׳, ציינו שני דברים שקורים בדרך כלל בקבוצת ההודעות של הכיתה או של השכבה אחרי שעות הלימודים. – </w:t>
      </w:r>
      <w:r>
        <w:rPr>
          <w:rFonts w:ascii="Arial" w:hAnsi="Arial" w:cs="Arial" w:eastAsia="Arial" w:hint="cs"/>
          <w:sz w:val="22"/>
          <w:szCs w:val="22"/>
          <w:rtl/>
        </w:rPr>
        <w:t>מתאמים מפגשים; מעבירים סיכומים של שיעורים; מנהלים שיחות חברתיות (מספיקים שניים).</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היועץ רן גלבוע משווה את קבוצת ההודעות ל"רחוב ראשי בלי שוטרים". למה הוא מתכוון? הביאו ראיה אחת מהטקסט. – </w:t>
      </w:r>
      <w:r>
        <w:rPr>
          <w:rFonts w:ascii="Arial" w:hAnsi="Arial" w:cs="Arial" w:eastAsia="Arial" w:hint="cs"/>
          <w:sz w:val="22"/>
          <w:szCs w:val="22"/>
          <w:rtl/>
        </w:rPr>
        <w:t>שאין בקבוצה מי שמפקח ושומר על הכללים, ולכן קל לפגוע. ראיה: "מול המסך, המרחק נותן אומץ מדומה"; הודעה פוגעת או התעלמות עלולות להפוך לנשק חברתי.</w:t>
      </w:r>
    </w:p>
    <w:p>
      <w:pPr>
        <w:bidi/>
        <w:jc w:val="right"/>
      </w:pPr>
      <w:r>
        <w:rPr>
          <w:rFonts w:ascii="Arial" w:hAnsi="Arial" w:cs="Arial" w:eastAsia="Arial" w:hint="cs"/>
          <w:b/>
          <w:sz w:val="24"/>
          <w:szCs w:val="24"/>
          <w:bCs/>
          <w:rtl/>
        </w:rPr>
        <w:t>3. לפי פסקה ג׳, מהן שתי הגישות של מחנכים והורים לגבי מה שקורה בקבוצות? [איתור מידע]</w:t>
      </w:r>
    </w:p>
    <w:p>
      <w:pPr>
        <w:bidi/>
        <w:jc w:val="right"/>
      </w:pPr>
      <w:r>
        <w:rPr>
          <w:rFonts w:ascii="Arial" w:hAnsi="Arial" w:cs="Arial" w:eastAsia="Arial" w:hint="cs"/>
          <w:sz w:val="24"/>
          <w:szCs w:val="24"/>
          <w:rtl/>
        </w:rPr>
        <w:t xml:space="preserve">      ○ א. לקבוע כללים ברורים ולהתערב באופן פעיל</w:t>
      </w:r>
    </w:p>
    <w:p>
      <w:pPr>
        <w:bidi/>
        <w:jc w:val="right"/>
      </w:pPr>
      <w:r>
        <w:rPr>
          <w:rFonts w:ascii="Arial" w:hAnsi="Arial" w:cs="Arial" w:eastAsia="Arial" w:hint="cs"/>
          <w:b/>
          <w:color w:val="2B8A3E"/>
          <w:sz w:val="24"/>
          <w:szCs w:val="24"/>
          <w:bCs/>
          <w:rtl/>
        </w:rPr>
        <w:t xml:space="preserve">      ● ב. לא להתערב (כדי לא להעביר את השיחות "למחתרת")</w:t>
      </w:r>
    </w:p>
    <w:p>
      <w:pPr>
        <w:bidi/>
        <w:jc w:val="right"/>
      </w:pPr>
      <w:r>
        <w:rPr>
          <w:rFonts w:ascii="Arial" w:hAnsi="Arial" w:cs="Arial" w:eastAsia="Arial" w:hint="cs"/>
          <w:sz w:val="24"/>
          <w:szCs w:val="24"/>
          <w:rtl/>
        </w:rPr>
        <w:t xml:space="preserve">      ○ ג. לסגור את כל הקבוצות</w:t>
      </w:r>
    </w:p>
    <w:p>
      <w:pPr>
        <w:bidi/>
        <w:jc w:val="right"/>
      </w:pPr>
      <w:r>
        <w:rPr>
          <w:rFonts w:ascii="Arial" w:hAnsi="Arial" w:cs="Arial" w:eastAsia="Arial" w:hint="cs"/>
          <w:sz w:val="24"/>
          <w:szCs w:val="24"/>
          <w:rtl/>
        </w:rPr>
        <w:t xml:space="preserve">      ○ ד. לתת לתלמידים להחליט לבד בלי מבוגרים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גישה אחת: לא להתערב, כי התערבות מרחיקה ומעבירה את השיחות לקבוצות סודיות. גישה שנייה: כללים ברורים, מעורבות הורים ובית ספר כדי לעצור את ההידרדרות.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הסיקו מדבריה של נועה (פסקה ד׳): מדוע הרגישה מועקה בלב, אף שרק שלחה פרצוף צוחק? – </w:t>
      </w:r>
      <w:r>
        <w:rPr>
          <w:rFonts w:ascii="Arial" w:hAnsi="Arial" w:cs="Arial" w:eastAsia="Arial" w:hint="cs"/>
          <w:sz w:val="22"/>
          <w:szCs w:val="22"/>
          <w:rtl/>
        </w:rPr>
        <w:t>כי הבינה שבתגובה שלה הצטרפה לפגיעה בילד, וחיזקה את ההודעה הפוגעת; היא נסחפה אחרי כולם ולא פעלה לפי מה שהיא באמת חושבת.</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השוו בין האופן שבו מדבר תלמיד פנים אל פנים בהפסקה לבין האופן שבו הוא כותב בקבוצת ההודעות (פסקאות א׳–ב׳). מה דומה ומה שונה? – </w:t>
      </w:r>
      <w:r>
        <w:rPr>
          <w:rFonts w:ascii="Arial" w:hAnsi="Arial" w:cs="Arial" w:eastAsia="Arial" w:hint="cs"/>
          <w:sz w:val="22"/>
          <w:szCs w:val="22"/>
          <w:rtl/>
        </w:rPr>
        <w:t>דומה: אותם תלמידים ואותם יחסים חברתיים. שונה: פנים אל פנים רואים את הצד השני ולכן נזהרים יותר; מול המסך המרחק נותן "אומץ מדומה" וקל יותר לפגוע או להתעלם.</w:t>
      </w:r>
    </w:p>
    <w:p>
      <w:pPr>
        <w:bidi/>
        <w:jc w:val="right"/>
      </w:pPr>
      <w:r>
        <w:rPr>
          <w:rFonts w:ascii="Arial" w:hAnsi="Arial" w:cs="Arial" w:eastAsia="Arial" w:hint="cs"/>
          <w:b/>
          <w:sz w:val="24"/>
          <w:szCs w:val="24"/>
          <w:bCs/>
          <w:rtl/>
        </w:rPr>
        <w:t>6. מה משמעות המונח "זהירות דיגיטלית" (פסקה ה׳)? הסבירו במילים שלכם והביאו דוגמה מהיומיום. [הבנה ופרשנות]</w:t>
      </w:r>
    </w:p>
    <w:p>
      <w:pPr>
        <w:bidi/>
        <w:jc w:val="right"/>
      </w:pPr>
      <w:r>
        <w:rPr>
          <w:rFonts w:ascii="Arial" w:hAnsi="Arial" w:cs="Arial" w:eastAsia="Arial" w:hint="cs"/>
          <w:sz w:val="24"/>
          <w:szCs w:val="24"/>
          <w:rtl/>
        </w:rPr>
        <w:t xml:space="preserve">      ○ א. לבדוק שהסוללה מלאה לפני היציאה מהבית</w:t>
      </w:r>
    </w:p>
    <w:p>
      <w:pPr>
        <w:bidi/>
        <w:jc w:val="right"/>
      </w:pPr>
      <w:r>
        <w:rPr>
          <w:rFonts w:ascii="Arial" w:hAnsi="Arial" w:cs="Arial" w:eastAsia="Arial" w:hint="cs"/>
          <w:sz w:val="24"/>
          <w:szCs w:val="24"/>
          <w:rtl/>
        </w:rPr>
        <w:t xml:space="preserve">      ○ ב. לא להשתמש בכלל בטלפון</w:t>
      </w:r>
    </w:p>
    <w:p>
      <w:pPr>
        <w:bidi/>
        <w:jc w:val="right"/>
      </w:pPr>
      <w:r>
        <w:rPr>
          <w:rFonts w:ascii="Arial" w:hAnsi="Arial" w:cs="Arial" w:eastAsia="Arial" w:hint="cs"/>
          <w:b/>
          <w:color w:val="2B8A3E"/>
          <w:sz w:val="24"/>
          <w:szCs w:val="24"/>
          <w:bCs/>
          <w:rtl/>
        </w:rPr>
        <w:t xml:space="preserve">      ● ג. לעצור ולחשוב לפני ששולחים הודעה, כי למילה כתובה יש משקל</w:t>
      </w:r>
    </w:p>
    <w:p>
      <w:pPr>
        <w:bidi/>
        <w:jc w:val="right"/>
      </w:pPr>
      <w:r>
        <w:rPr>
          <w:rFonts w:ascii="Arial" w:hAnsi="Arial" w:cs="Arial" w:eastAsia="Arial" w:hint="cs"/>
          <w:sz w:val="24"/>
          <w:szCs w:val="24"/>
          <w:rtl/>
        </w:rPr>
        <w:t xml:space="preserve">      ○ ד. לכתוב רק בשעות הלימודים</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sz w:val="22"/>
          <w:szCs w:val="22"/>
          <w:rtl/>
        </w:rPr>
        <w:t>לעצור לכמה שניות לפני שליחה ולשקול את ההשפעה של המילים. דוגמה: לפני שמגיבים על תמונה של חבר, שואלים "איך הוא ירגיש כשיקרא?".</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יש הטוענים שבית הספר צריך לאסור לגמרי פתיחת קבוצות הודעות שכבתיות, כי הן מקור לצרות ולחרמות. אחרים טוענים שהקבוצות חיוניות לחיי החברה ואי אפשר למנוע אותן. באיזו עמדה אתם תומכים? נמקו והסתמכו על פרט אחד לפחות מהטקסט או מניסיונכם. – </w:t>
      </w:r>
      <w:r>
        <w:rPr>
          <w:rFonts w:ascii="Arial" w:hAnsi="Arial" w:cs="Arial" w:eastAsia="Arial" w:hint="cs"/>
          <w:sz w:val="22"/>
          <w:szCs w:val="22"/>
          <w:rtl/>
        </w:rPr>
        <w:t>תשובה פתוחה. מחוון: הצהרת עמדה ברורה + נימוק הגיוני + הוכחה או דוגמה (למשל: הקבוצה משמשת לתיאום וסיכומים / סיפורה של נועה / הגישה שהתערבות מעבירה את השיחות "למחתרת").</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כתבו הודעה קצרה שהייתם שולחים לקבוצה אחרי שמישהו נפגע בה: הודעה שעוצרת את הפגיעה בלי להשפיל אף אחד. הוסיפו שורה שמסבירה למה בחרתם במילים האלה. – </w:t>
      </w:r>
      <w:r>
        <w:rPr>
          <w:rFonts w:ascii="Arial" w:hAnsi="Arial" w:cs="Arial" w:eastAsia="Arial" w:hint="cs"/>
          <w:sz w:val="22"/>
          <w:szCs w:val="22"/>
          <w:rtl/>
        </w:rPr>
        <w:t>משימת כתיבה. מחוון: לשון מכבדת, עצירת הפגיעה, אין האשמה משפילה, הסבר לבחירה.</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כמעט לכל שכבה יש קבוצת הודעות משותפת. היא עוזרת להתעדכן ולהרגיש חלק – אבל לפעמים היא הופכת לזירה שבה מישהו נפגע. קִראו את הכתבה וחשבו: איך אפשר לשמור על הקבוצה מקום טוב לכולם?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מקום שבו הכול קורה  </w:t>
      </w:r>
      <w:r>
        <w:rPr>
          <w:rFonts w:ascii="Arial" w:hAnsi="Arial" w:cs="Arial" w:eastAsia="Arial" w:hint="cs"/>
          <w:sz w:val="24"/>
          <w:szCs w:val="24"/>
          <w:rtl/>
        </w:rPr>
        <w:t>המעבר מבית הספר היסודי לחטיבת הביניים מביא איתו שינויים גדולים: מסגרת חברתית חדשה, מורים מקצועיים, ולא פעם גם כניסה מלאה לעולם הרשתות. עבור תלמידים ותלמידות רבים, קבוצת ההודעות של הכיתה או של השכבה היא המקום שבו "הכול קורה": שם מתאמים מפגשים, מעבירים סיכומים של שיעורים ומנהלים את רוב השיחות החברתיות אחרי שעות הלימודים. אבל לצד תחושת השייכות והחיבור המהיר, מתגלה לפעמים גם צד אפל, שגורם לחלק מהתלמידים להרגיש לחוצים ומודרים.</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"קבוצת ההודעות היא כמו רחוב ראשי בלי שוטרים", אומר רן גלבוע, יועץ חינוכי בחטיבת ביניים. "בהפסקה, פנים אל פנים, רוב התלמידים לא יגידו מילה פוגעת לחבר. מול המסך, המרחק נותן אומץ מדומה. הודעה אחת שנכתבת בלי מחשבה – או גרוע מזה, התעלמות מכוונת מההודעות של תלמיד מסוים – עלולה להפוך לנשק חברתי של ממש."</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גלבוע מספר שבכל שנה מגיעים אליו תלמידים שמרגישים שקופים. "לא תמיד מישהו כתב עליהם משהו רע. לפעמים פשוט אף אחד לא עונה להם. הם שולחים שאלה לקבוצה, ואחרי שעה מישהו אחר שואל בדיוק את אותו הדבר – ומקבל עשר תשובות. זה כואב לא פחות ממילה פוגעת." לדבריו, הפגיעה הזו קשה במיוחד בכיתה ז׳, כשהקשרים החברתיים עוד חדשים ושבריריים, וכל תלמיד מחפש את מקומו.</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להתערב או לא להתערב?  </w:t>
      </w:r>
      <w:r>
        <w:rPr>
          <w:rFonts w:ascii="Arial" w:hAnsi="Arial" w:cs="Arial" w:eastAsia="Arial" w:hint="cs"/>
          <w:sz w:val="24"/>
          <w:szCs w:val="24"/>
          <w:rtl/>
        </w:rPr>
        <w:t>לדברי גלבוע, בין המחנכים וההורים יש שתי גישות עיקריות. לפי הגישה הראשונה, לא כדאי להתערב במה שקורה ברשת, משום שכל התערבות של מבוגרים רק מרחיקה את בני הנוער ומעבירה את השיחות "למחתרת" – לקבוצות סודיות שאיש מהמבוגרים לא רואה. הגישה השנייה דורשת דווקא כללים ברורים, מעורבות של ההורים ומעורבות פעילה של בית הספר, כדי לעצור את ההידרדרות לפני שהיא הופכת לחרם של ממש.</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"קל להיסחף אחרי כולם"  </w:t>
      </w:r>
      <w:r>
        <w:rPr>
          <w:rFonts w:ascii="Arial" w:hAnsi="Arial" w:cs="Arial" w:eastAsia="Arial" w:hint="cs"/>
          <w:sz w:val="24"/>
          <w:szCs w:val="24"/>
          <w:rtl/>
        </w:rPr>
        <w:t>גם התלמידים עצמם נמצאים בדילמה. נועה, תלמידת כיתה ז׳ שקיבלה השנה טלפון חכם ראשון, משתפת: "בתחילת השנה הייתי חייבת להיות צמודה לטלפון כל הזמן. פחדתי לפספס הודעה, כי חשבתי שיוציאו אותי מהחבורה. פעם מישהו כתב משהו 'מצחיק' על ילד מהשכבה, וכולם שלחו פרצופים צוחקים. גם אני שלחתי. אחר כך הרגשתי מועקה נוראית בלב. הבנתי כמה קל להיסחף אחרי כולם."</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זהירות דיגיטלית  </w:t>
      </w:r>
      <w:r>
        <w:rPr>
          <w:rFonts w:ascii="Arial" w:hAnsi="Arial" w:cs="Arial" w:eastAsia="Arial" w:hint="cs"/>
          <w:sz w:val="24"/>
          <w:szCs w:val="24"/>
          <w:rtl/>
        </w:rPr>
        <w:t>אז מה הפתרון? מומחים רבים מדגישים שהמפתח הוא שינוי של תרבות הדיבור ופיתוח של חשיבה ביקורתית. כמו שלומדים זהירות בדרכים, צריך ללמוד גם "זהירות דיגיטלית": לעצור לכמה שניות לפני ששולחים הודעה, ולהבין שלמילים כתובות יש משקל רב, ולפעמים הן גורמות נזק שאי אפשר לתקן. מה שנמחק אצל השולח – נשאר לעתים קרובות אצל מי שקיבל.</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בסופו של דבר, קבוצת ההודעות היא רק כלי. היא יכולה לחבר ולשמח, והיא יכולה גם לפגוע. ההבדל תלוי במי שכותבים בה – כלומר, בכל אחד ואחת מאיתנו.</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מודרים</w:t>
            </w:r>
          </w:p>
        </w:tc>
        <w:tc>
          <w:tcPr>
            <w:tcW w:type="dxa" w:w="7370"/>
          </w:tcPr>
          <w:p>
            <w:pPr>
              <w:bidi/>
              <w:jc w:val="right"/>
            </w:pPr>
            <w:r>
              <w:rPr>
                <w:rFonts w:ascii="Arial" w:hAnsi="Arial" w:cs="Arial" w:eastAsia="Arial" w:hint="cs"/>
                <w:sz w:val="22"/>
                <w:szCs w:val="22"/>
                <w:rtl/>
              </w:rPr>
              <w:t>מרגישים שהשאירו אותם בחוץ</w:t>
            </w:r>
          </w:p>
        </w:tc>
      </w:tr>
      <w:tr>
        <w:tc>
          <w:tcPr>
            <w:tcW w:type="dxa" w:w="2268"/>
          </w:tcPr>
          <w:p>
            <w:pPr>
              <w:bidi/>
              <w:jc w:val="right"/>
            </w:pPr>
            <w:r>
              <w:rPr>
                <w:rFonts w:ascii="Arial" w:hAnsi="Arial" w:cs="Arial" w:eastAsia="Arial" w:hint="cs"/>
                <w:sz w:val="22"/>
                <w:szCs w:val="22"/>
                <w:rtl/>
              </w:rPr>
              <w:t>אומץ מדומה</w:t>
            </w:r>
          </w:p>
        </w:tc>
        <w:tc>
          <w:tcPr>
            <w:tcW w:type="dxa" w:w="7370"/>
          </w:tcPr>
          <w:p>
            <w:pPr>
              <w:bidi/>
              <w:jc w:val="right"/>
            </w:pPr>
            <w:r>
              <w:rPr>
                <w:rFonts w:ascii="Arial" w:hAnsi="Arial" w:cs="Arial" w:eastAsia="Arial" w:hint="cs"/>
                <w:sz w:val="22"/>
                <w:szCs w:val="22"/>
                <w:rtl/>
              </w:rPr>
              <w:t>אומץ שנראה אמיתי אבל הוא לא באמת אומץ</w:t>
            </w:r>
          </w:p>
        </w:tc>
      </w:tr>
      <w:tr>
        <w:tc>
          <w:tcPr>
            <w:tcW w:type="dxa" w:w="2268"/>
          </w:tcPr>
          <w:p>
            <w:pPr>
              <w:bidi/>
              <w:jc w:val="right"/>
            </w:pPr>
            <w:r>
              <w:rPr>
                <w:rFonts w:ascii="Arial" w:hAnsi="Arial" w:cs="Arial" w:eastAsia="Arial" w:hint="cs"/>
                <w:sz w:val="22"/>
                <w:szCs w:val="22"/>
                <w:rtl/>
              </w:rPr>
              <w:t>מכוונת</w:t>
            </w:r>
          </w:p>
        </w:tc>
        <w:tc>
          <w:tcPr>
            <w:tcW w:type="dxa" w:w="7370"/>
          </w:tcPr>
          <w:p>
            <w:pPr>
              <w:bidi/>
              <w:jc w:val="right"/>
            </w:pPr>
            <w:r>
              <w:rPr>
                <w:rFonts w:ascii="Arial" w:hAnsi="Arial" w:cs="Arial" w:eastAsia="Arial" w:hint="cs"/>
                <w:sz w:val="22"/>
                <w:szCs w:val="22"/>
                <w:rtl/>
              </w:rPr>
              <w:t>שעושים בכוונה</w:t>
            </w:r>
          </w:p>
        </w:tc>
      </w:tr>
      <w:tr>
        <w:tc>
          <w:tcPr>
            <w:tcW w:type="dxa" w:w="2268"/>
          </w:tcPr>
          <w:p>
            <w:pPr>
              <w:bidi/>
              <w:jc w:val="right"/>
            </w:pPr>
            <w:r>
              <w:rPr>
                <w:rFonts w:ascii="Arial" w:hAnsi="Arial" w:cs="Arial" w:eastAsia="Arial" w:hint="cs"/>
                <w:sz w:val="22"/>
                <w:szCs w:val="22"/>
                <w:rtl/>
              </w:rPr>
              <w:t>למחתרת</w:t>
            </w:r>
          </w:p>
        </w:tc>
        <w:tc>
          <w:tcPr>
            <w:tcW w:type="dxa" w:w="7370"/>
          </w:tcPr>
          <w:p>
            <w:pPr>
              <w:bidi/>
              <w:jc w:val="right"/>
            </w:pPr>
            <w:r>
              <w:rPr>
                <w:rFonts w:ascii="Arial" w:hAnsi="Arial" w:cs="Arial" w:eastAsia="Arial" w:hint="cs"/>
                <w:sz w:val="22"/>
                <w:szCs w:val="22"/>
                <w:rtl/>
              </w:rPr>
              <w:t>למקום סודי ונסתר</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פסקה א׳, ציינו שני דברים שקורים בדרך כלל בקבוצת ההודעות של הכיתה או של השכבה אחרי שעות הלימודים.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היועץ רן גלבוע משווה את קבוצת ההודעות ל"רחוב ראשי בלי שוטרים". למה הוא מתכוון? הביאו ראיה אחת מהטקסט.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לפי פסקה ג׳, מהן שתי הגישות של מחנכים והורים לגבי מה שקורה בקבוצות? [איתור מידע]</w:t>
      </w:r>
    </w:p>
    <w:p>
      <w:pPr>
        <w:bidi/>
        <w:jc w:val="right"/>
      </w:pPr>
      <w:r>
        <w:rPr>
          <w:rFonts w:ascii="Arial" w:hAnsi="Arial" w:cs="Arial" w:eastAsia="Arial" w:hint="cs"/>
          <w:sz w:val="24"/>
          <w:szCs w:val="24"/>
          <w:rtl/>
        </w:rPr>
        <w:t xml:space="preserve">      ○ א. לקבוע כללים ברורים ולהתערב באופן פעיל</w:t>
      </w:r>
    </w:p>
    <w:p>
      <w:pPr>
        <w:bidi/>
        <w:jc w:val="right"/>
      </w:pPr>
      <w:r>
        <w:rPr>
          <w:rFonts w:ascii="Arial" w:hAnsi="Arial" w:cs="Arial" w:eastAsia="Arial" w:hint="cs"/>
          <w:sz w:val="24"/>
          <w:szCs w:val="24"/>
          <w:rtl/>
        </w:rPr>
        <w:t xml:space="preserve">      ○ ב. לא להתערב (כדי לא להעביר את השיחות "למחתרת")</w:t>
      </w:r>
    </w:p>
    <w:p>
      <w:pPr>
        <w:bidi/>
        <w:jc w:val="right"/>
      </w:pPr>
      <w:r>
        <w:rPr>
          <w:rFonts w:ascii="Arial" w:hAnsi="Arial" w:cs="Arial" w:eastAsia="Arial" w:hint="cs"/>
          <w:sz w:val="24"/>
          <w:szCs w:val="24"/>
          <w:rtl/>
        </w:rPr>
        <w:t xml:space="preserve">      ○ ג. לסגור את כל הקבוצות</w:t>
      </w:r>
    </w:p>
    <w:p>
      <w:pPr>
        <w:bidi/>
        <w:jc w:val="right"/>
      </w:pPr>
      <w:r>
        <w:rPr>
          <w:rFonts w:ascii="Arial" w:hAnsi="Arial" w:cs="Arial" w:eastAsia="Arial" w:hint="cs"/>
          <w:sz w:val="24"/>
          <w:szCs w:val="24"/>
          <w:rtl/>
        </w:rPr>
        <w:t xml:space="preserve">      ○ ד. לתת לתלמידים להחליט לבד בלי מבוגרים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הסיקו מדבריה של נועה (פסקה ד׳): מדוע הרגישה מועקה בלב, אף שרק שלחה פרצוף צוחק?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השוו בין האופן שבו מדבר תלמיד פנים אל פנים בהפסקה לבין האופן שבו הוא כותב בקבוצת ההודעות (פסקאות א׳–ב׳). מה דומה ומה שונה?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מה משמעות המונח "זהירות דיגיטלית" (פסקה ה׳)? הסבירו במילים שלכם והביאו דוגמה מהיומיום. [הבנה ופרשנות]</w:t>
      </w:r>
    </w:p>
    <w:p>
      <w:pPr>
        <w:bidi/>
        <w:jc w:val="right"/>
      </w:pPr>
      <w:r>
        <w:rPr>
          <w:rFonts w:ascii="Arial" w:hAnsi="Arial" w:cs="Arial" w:eastAsia="Arial" w:hint="cs"/>
          <w:sz w:val="24"/>
          <w:szCs w:val="24"/>
          <w:rtl/>
        </w:rPr>
        <w:t xml:space="preserve">      ○ א. לבדוק שהסוללה מלאה לפני היציאה מהבית</w:t>
      </w:r>
    </w:p>
    <w:p>
      <w:pPr>
        <w:bidi/>
        <w:jc w:val="right"/>
      </w:pPr>
      <w:r>
        <w:rPr>
          <w:rFonts w:ascii="Arial" w:hAnsi="Arial" w:cs="Arial" w:eastAsia="Arial" w:hint="cs"/>
          <w:sz w:val="24"/>
          <w:szCs w:val="24"/>
          <w:rtl/>
        </w:rPr>
        <w:t xml:space="preserve">      ○ ב. לא להשתמש בכלל בטלפון</w:t>
      </w:r>
    </w:p>
    <w:p>
      <w:pPr>
        <w:bidi/>
        <w:jc w:val="right"/>
      </w:pPr>
      <w:r>
        <w:rPr>
          <w:rFonts w:ascii="Arial" w:hAnsi="Arial" w:cs="Arial" w:eastAsia="Arial" w:hint="cs"/>
          <w:sz w:val="24"/>
          <w:szCs w:val="24"/>
          <w:rtl/>
        </w:rPr>
        <w:t xml:space="preserve">      ○ ג. לעצור ולחשוב לפני ששולחים הודעה, כי למילה כתובה יש משקל</w:t>
      </w:r>
    </w:p>
    <w:p>
      <w:pPr>
        <w:bidi/>
        <w:jc w:val="right"/>
      </w:pPr>
      <w:r>
        <w:rPr>
          <w:rFonts w:ascii="Arial" w:hAnsi="Arial" w:cs="Arial" w:eastAsia="Arial" w:hint="cs"/>
          <w:sz w:val="24"/>
          <w:szCs w:val="24"/>
          <w:rtl/>
        </w:rPr>
        <w:t xml:space="preserve">      ○ ד. לכתוב רק בשעות הלימודים</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7. יש הטוענים שבית הספר צריך לאסור לגמרי פתיחת קבוצות הודעות שכבתיות, כי הן מקור לצרות ולחרמות. אחרים טוענים שהקבוצות חיוניות לחיי החברה ואי אפשר למנוע אותן. באיזו עמדה אתם תומכים? נמקו והסתמכו על פרט אחד לפחות מהטקסט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8. כתבו הודעה קצרה שהייתם שולחים לקבוצה אחרי שמישהו נפגע בה: הודעה שעוצרת את הפגיעה בלי להשפיל אף אחד. הוסיפו שורה שמסבירה למה בחרתם במילים האלה.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זירת המסכים: מה קורה בקבוצת ההודעות השכבתית?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